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E9FE" w14:textId="77777777" w:rsidR="00614A50" w:rsidRDefault="00000000">
      <w:pPr>
        <w:ind w:right="1074"/>
        <w:jc w:val="right"/>
      </w:pPr>
      <w:r>
        <w:rPr>
          <w:noProof/>
        </w:rPr>
        <w:drawing>
          <wp:inline distT="0" distB="0" distL="0" distR="0" wp14:anchorId="7ED7E874" wp14:editId="3BFDAA32">
            <wp:extent cx="2346071" cy="867411"/>
            <wp:effectExtent l="0" t="0" r="0" b="0"/>
            <wp:docPr id="694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071" cy="8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14:paraId="5C57B4E0" w14:textId="77777777" w:rsidR="00614A50" w:rsidRDefault="00000000">
      <w:pPr>
        <w:spacing w:after="117"/>
      </w:pPr>
      <w:r>
        <w:rPr>
          <w:rFonts w:ascii="Arial" w:eastAsia="Arial" w:hAnsi="Arial" w:cs="Arial"/>
          <w:b w:val="0"/>
          <w:sz w:val="22"/>
        </w:rPr>
        <w:t xml:space="preserve"> </w:t>
      </w:r>
    </w:p>
    <w:p w14:paraId="2BC2DC1A" w14:textId="0F2CC1DC" w:rsidR="00614A50" w:rsidRDefault="00000000">
      <w:r>
        <w:t xml:space="preserve">VOLUNTEER PROFILE:  </w:t>
      </w:r>
      <w:r w:rsidR="00E420FD">
        <w:t>CAFÉ ASSISTANT</w:t>
      </w:r>
    </w:p>
    <w:p w14:paraId="6D82AC68" w14:textId="77777777" w:rsidR="00614A50" w:rsidRDefault="00000000">
      <w:r>
        <w:rPr>
          <w:b w:val="0"/>
          <w:sz w:val="8"/>
        </w:rPr>
        <w:t xml:space="preserve"> </w:t>
      </w:r>
    </w:p>
    <w:p w14:paraId="491CFF40" w14:textId="77777777" w:rsidR="00614A50" w:rsidRDefault="00000000">
      <w:r>
        <w:rPr>
          <w:b w:val="0"/>
          <w:sz w:val="8"/>
        </w:rPr>
        <w:t xml:space="preserve"> </w:t>
      </w:r>
    </w:p>
    <w:tbl>
      <w:tblPr>
        <w:tblStyle w:val="TableGrid"/>
        <w:tblW w:w="9262" w:type="dxa"/>
        <w:tblInd w:w="5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3083"/>
        <w:gridCol w:w="1695"/>
        <w:gridCol w:w="2222"/>
      </w:tblGrid>
      <w:tr w:rsidR="00614A50" w14:paraId="6B065F62" w14:textId="77777777">
        <w:trPr>
          <w:trHeight w:val="529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879229F" w14:textId="77777777" w:rsidR="00614A50" w:rsidRDefault="00000000">
            <w:pPr>
              <w:ind w:left="1"/>
            </w:pPr>
            <w:r>
              <w:rPr>
                <w:color w:val="FFFFFF"/>
                <w:sz w:val="22"/>
              </w:rPr>
              <w:t xml:space="preserve">VOLUNTEER ROLE DETAILS: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322EF0" w14:textId="77777777" w:rsidR="00614A50" w:rsidRDefault="00614A50">
            <w:pPr>
              <w:spacing w:after="160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3F8CB8" w14:textId="77777777" w:rsidR="00614A50" w:rsidRDefault="00614A50">
            <w:pPr>
              <w:spacing w:after="160"/>
            </w:pPr>
          </w:p>
        </w:tc>
      </w:tr>
      <w:tr w:rsidR="00614A50" w14:paraId="081BADC4" w14:textId="77777777">
        <w:trPr>
          <w:trHeight w:val="488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862C0F" w14:textId="77777777" w:rsidR="00614A50" w:rsidRDefault="00000000">
            <w:pPr>
              <w:ind w:left="1"/>
            </w:pPr>
            <w:r>
              <w:rPr>
                <w:b w:val="0"/>
                <w:sz w:val="20"/>
              </w:rPr>
              <w:t xml:space="preserve">Volunteer Role 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2639" w14:textId="04D5A675" w:rsidR="00614A50" w:rsidRPr="00E420FD" w:rsidRDefault="00E420FD" w:rsidP="00E420F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Café Assistant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A82C67" w14:textId="77777777" w:rsidR="00614A50" w:rsidRDefault="00000000">
            <w:r>
              <w:rPr>
                <w:b w:val="0"/>
                <w:sz w:val="20"/>
              </w:rPr>
              <w:t xml:space="preserve">Project Day </w:t>
            </w:r>
          </w:p>
        </w:tc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4123" w14:textId="77777777" w:rsidR="00614A50" w:rsidRDefault="00000000">
            <w:pPr>
              <w:ind w:left="2"/>
            </w:pPr>
            <w:r>
              <w:rPr>
                <w:b w:val="0"/>
                <w:sz w:val="20"/>
              </w:rPr>
              <w:t xml:space="preserve">Monday-Friday </w:t>
            </w:r>
          </w:p>
        </w:tc>
      </w:tr>
      <w:tr w:rsidR="00614A50" w14:paraId="43502332" w14:textId="77777777">
        <w:trPr>
          <w:trHeight w:val="49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E5E7B6" w14:textId="77777777" w:rsidR="00614A50" w:rsidRDefault="00000000">
            <w:pPr>
              <w:ind w:left="1"/>
            </w:pPr>
            <w:r>
              <w:rPr>
                <w:b w:val="0"/>
                <w:sz w:val="20"/>
              </w:rPr>
              <w:t xml:space="preserve">Direct Line Manager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EABD" w14:textId="53D4D3E4" w:rsidR="00614A50" w:rsidRPr="00A01E56" w:rsidRDefault="00E420FD">
            <w:pPr>
              <w:ind w:left="2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Mario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Demasi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/ Samantha Booth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98224A" w14:textId="77777777" w:rsidR="00614A50" w:rsidRDefault="00000000">
            <w:r>
              <w:rPr>
                <w:b w:val="0"/>
                <w:sz w:val="20"/>
              </w:rPr>
              <w:t xml:space="preserve">Time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2B40" w14:textId="47D9C969" w:rsidR="00614A50" w:rsidRPr="00E420FD" w:rsidRDefault="00E420FD">
            <w:pPr>
              <w:ind w:left="2"/>
              <w:rPr>
                <w:b w:val="0"/>
                <w:bCs/>
                <w:sz w:val="20"/>
                <w:szCs w:val="20"/>
              </w:rPr>
            </w:pPr>
            <w:r w:rsidRPr="00E420FD">
              <w:rPr>
                <w:b w:val="0"/>
                <w:bCs/>
                <w:sz w:val="20"/>
                <w:szCs w:val="20"/>
              </w:rPr>
              <w:t>9.30am-3.30pm</w:t>
            </w:r>
          </w:p>
        </w:tc>
      </w:tr>
    </w:tbl>
    <w:p w14:paraId="74631332" w14:textId="77777777" w:rsidR="00614A50" w:rsidRDefault="00000000">
      <w:pPr>
        <w:ind w:left="113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263" w:type="dxa"/>
        <w:tblInd w:w="4" w:type="dxa"/>
        <w:tblCellMar>
          <w:top w:w="43" w:type="dxa"/>
          <w:left w:w="109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263"/>
      </w:tblGrid>
      <w:tr w:rsidR="00614A50" w14:paraId="2FD53BB0" w14:textId="77777777">
        <w:trPr>
          <w:trHeight w:val="529"/>
        </w:trPr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7E463CC" w14:textId="77777777" w:rsidR="00614A50" w:rsidRDefault="00000000">
            <w:r>
              <w:rPr>
                <w:color w:val="FFFFFF"/>
                <w:sz w:val="22"/>
              </w:rPr>
              <w:t xml:space="preserve">VOLUNTEER ROLE SUMMARY: </w:t>
            </w:r>
          </w:p>
        </w:tc>
      </w:tr>
      <w:tr w:rsidR="00614A50" w14:paraId="4898E5F6" w14:textId="77777777">
        <w:trPr>
          <w:trHeight w:val="1714"/>
        </w:trPr>
        <w:tc>
          <w:tcPr>
            <w:tcW w:w="9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9B8" w14:textId="61604DBA" w:rsidR="00614A50" w:rsidRDefault="00000000">
            <w:pPr>
              <w:ind w:right="42"/>
              <w:jc w:val="both"/>
            </w:pPr>
            <w:r>
              <w:rPr>
                <w:b w:val="0"/>
                <w:sz w:val="20"/>
              </w:rPr>
              <w:t xml:space="preserve">The Hope Centre is a Community Hub for people during the week, and, having many businesses and projects within the building, our </w:t>
            </w:r>
            <w:r w:rsidR="00E420FD">
              <w:rPr>
                <w:b w:val="0"/>
                <w:sz w:val="20"/>
              </w:rPr>
              <w:t>cafe</w:t>
            </w:r>
            <w:r>
              <w:rPr>
                <w:b w:val="0"/>
                <w:sz w:val="20"/>
              </w:rPr>
              <w:t xml:space="preserve"> is the central point from which clients, visitors, </w:t>
            </w:r>
            <w:proofErr w:type="gramStart"/>
            <w:r>
              <w:rPr>
                <w:b w:val="0"/>
                <w:sz w:val="20"/>
              </w:rPr>
              <w:t>staff</w:t>
            </w:r>
            <w:proofErr w:type="gramEnd"/>
            <w:r>
              <w:rPr>
                <w:b w:val="0"/>
                <w:sz w:val="20"/>
              </w:rPr>
              <w:t xml:space="preserve"> and volunteers are connected to appropriate services, departments or projects.  In addition to</w:t>
            </w:r>
            <w:r w:rsidR="00E420FD">
              <w:rPr>
                <w:b w:val="0"/>
                <w:sz w:val="20"/>
              </w:rPr>
              <w:t xml:space="preserve"> serving amazing coffee and refreshments, working in our café means</w:t>
            </w:r>
            <w:r>
              <w:rPr>
                <w:b w:val="0"/>
                <w:sz w:val="20"/>
              </w:rPr>
              <w:t xml:space="preserve"> representing all our different projects and departments. Therefore, in addition to good customer service skills, creating and maintaining a warm, </w:t>
            </w:r>
            <w:proofErr w:type="gramStart"/>
            <w:r>
              <w:rPr>
                <w:b w:val="0"/>
                <w:sz w:val="20"/>
              </w:rPr>
              <w:t>friendly</w:t>
            </w:r>
            <w:proofErr w:type="gramEnd"/>
            <w:r>
              <w:rPr>
                <w:b w:val="0"/>
                <w:sz w:val="20"/>
              </w:rPr>
              <w:t xml:space="preserve"> and welcoming atmosphere that has people at its heart is fundamental to the role of </w:t>
            </w:r>
            <w:r w:rsidR="00E420FD">
              <w:rPr>
                <w:b w:val="0"/>
                <w:sz w:val="20"/>
              </w:rPr>
              <w:t xml:space="preserve">café assistant. </w:t>
            </w:r>
          </w:p>
        </w:tc>
      </w:tr>
    </w:tbl>
    <w:p w14:paraId="2CBAD819" w14:textId="77777777" w:rsidR="00614A50" w:rsidRDefault="00000000">
      <w:r>
        <w:rPr>
          <w:b w:val="0"/>
          <w:sz w:val="8"/>
        </w:rPr>
        <w:t xml:space="preserve"> </w:t>
      </w:r>
    </w:p>
    <w:tbl>
      <w:tblPr>
        <w:tblStyle w:val="TableGrid"/>
        <w:tblW w:w="9306" w:type="dxa"/>
        <w:tblInd w:w="4" w:type="dxa"/>
        <w:tblCellMar>
          <w:top w:w="58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614A50" w14:paraId="1D6C10FF" w14:textId="77777777">
        <w:trPr>
          <w:trHeight w:val="516"/>
        </w:trPr>
        <w:tc>
          <w:tcPr>
            <w:tcW w:w="9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0106BC" w14:textId="77777777" w:rsidR="00614A50" w:rsidRDefault="00000000">
            <w:r>
              <w:rPr>
                <w:color w:val="FFFFFF"/>
                <w:sz w:val="22"/>
              </w:rPr>
              <w:t xml:space="preserve">SPECIFIC ROLE REQUIREMENTS: </w:t>
            </w:r>
          </w:p>
        </w:tc>
      </w:tr>
      <w:tr w:rsidR="00614A50" w14:paraId="18779B8F" w14:textId="77777777">
        <w:trPr>
          <w:trHeight w:val="3155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D10A" w14:textId="6BFC4D99" w:rsidR="00614A50" w:rsidRPr="00E420FD" w:rsidRDefault="00E420FD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bCs/>
                <w:sz w:val="20"/>
                <w:szCs w:val="20"/>
              </w:rPr>
              <w:t xml:space="preserve">Serving refreshments </w:t>
            </w:r>
            <w:proofErr w:type="spellStart"/>
            <w:proofErr w:type="gramStart"/>
            <w:r>
              <w:rPr>
                <w:b w:val="0"/>
                <w:bCs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b w:val="0"/>
                <w:bCs/>
                <w:sz w:val="20"/>
                <w:szCs w:val="20"/>
              </w:rPr>
              <w:t xml:space="preserve"> hot drinks and food</w:t>
            </w:r>
          </w:p>
          <w:p w14:paraId="14EF012C" w14:textId="19A60CA9" w:rsidR="00E420FD" w:rsidRDefault="00E420FD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20"/>
                <w:szCs w:val="20"/>
              </w:rPr>
              <w:t>Basic understanding of food hygiene and safety</w:t>
            </w:r>
          </w:p>
          <w:p w14:paraId="606454A2" w14:textId="6C1CF39A" w:rsidR="00614A50" w:rsidRDefault="00000000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color w:val="201F1E"/>
                <w:sz w:val="20"/>
              </w:rPr>
              <w:t xml:space="preserve">Answering and responding to enquiries. </w:t>
            </w:r>
          </w:p>
          <w:p w14:paraId="040FA931" w14:textId="6C02B5F9" w:rsidR="00614A50" w:rsidRDefault="00000000">
            <w:pPr>
              <w:numPr>
                <w:ilvl w:val="0"/>
                <w:numId w:val="1"/>
              </w:numPr>
              <w:spacing w:after="16"/>
              <w:ind w:hanging="317"/>
            </w:pPr>
            <w:r>
              <w:rPr>
                <w:b w:val="0"/>
                <w:sz w:val="20"/>
              </w:rPr>
              <w:t xml:space="preserve">General housekeeping duties, </w:t>
            </w:r>
            <w:proofErr w:type="spellStart"/>
            <w:r>
              <w:rPr>
                <w:b w:val="0"/>
                <w:sz w:val="20"/>
              </w:rPr>
              <w:t>eg.</w:t>
            </w:r>
            <w:proofErr w:type="spellEnd"/>
            <w:r w:rsidR="00E420FD">
              <w:rPr>
                <w:b w:val="0"/>
                <w:sz w:val="20"/>
              </w:rPr>
              <w:t xml:space="preserve"> Keeping the kitchen and café area clean, washing </w:t>
            </w:r>
            <w:proofErr w:type="gramStart"/>
            <w:r w:rsidR="00E420FD">
              <w:rPr>
                <w:b w:val="0"/>
                <w:sz w:val="20"/>
              </w:rPr>
              <w:t>dishes</w:t>
            </w:r>
            <w:proofErr w:type="gramEnd"/>
            <w:r w:rsidR="00E420FD">
              <w:rPr>
                <w:b w:val="0"/>
                <w:sz w:val="20"/>
              </w:rPr>
              <w:t xml:space="preserve"> and taking rubbish out</w:t>
            </w:r>
          </w:p>
          <w:p w14:paraId="67DA6436" w14:textId="77777777" w:rsidR="00614A50" w:rsidRDefault="00000000">
            <w:pPr>
              <w:numPr>
                <w:ilvl w:val="0"/>
                <w:numId w:val="1"/>
              </w:numPr>
              <w:spacing w:after="16"/>
              <w:ind w:hanging="317"/>
            </w:pPr>
            <w:r>
              <w:rPr>
                <w:b w:val="0"/>
                <w:color w:val="201F1E"/>
                <w:sz w:val="20"/>
              </w:rPr>
              <w:t>Accepting parcels and deliveries</w:t>
            </w:r>
            <w:r>
              <w:rPr>
                <w:b w:val="0"/>
                <w:sz w:val="20"/>
              </w:rPr>
              <w:t xml:space="preserve"> </w:t>
            </w:r>
          </w:p>
          <w:p w14:paraId="40435A49" w14:textId="3123444D" w:rsidR="00614A50" w:rsidRDefault="00000000">
            <w:pPr>
              <w:numPr>
                <w:ilvl w:val="0"/>
                <w:numId w:val="1"/>
              </w:numPr>
              <w:spacing w:after="40" w:line="242" w:lineRule="auto"/>
              <w:ind w:hanging="317"/>
            </w:pPr>
            <w:r>
              <w:rPr>
                <w:b w:val="0"/>
                <w:color w:val="201F1E"/>
                <w:sz w:val="20"/>
              </w:rPr>
              <w:t>Working collaboratively and supportively with other departments and projects in the Hope Centre</w:t>
            </w:r>
          </w:p>
          <w:p w14:paraId="72EB8738" w14:textId="67FDE201" w:rsidR="00614A50" w:rsidRDefault="00000000">
            <w:pPr>
              <w:numPr>
                <w:ilvl w:val="0"/>
                <w:numId w:val="1"/>
              </w:numPr>
              <w:spacing w:after="40" w:line="242" w:lineRule="auto"/>
              <w:ind w:hanging="317"/>
            </w:pPr>
            <w:r>
              <w:rPr>
                <w:b w:val="0"/>
                <w:color w:val="201F1E"/>
                <w:sz w:val="20"/>
              </w:rPr>
              <w:t>Building and sustaining positive relationships with all individuals and families, clients and customers accessing services or support within the building</w:t>
            </w:r>
          </w:p>
          <w:p w14:paraId="50AF7457" w14:textId="77777777" w:rsidR="00614A50" w:rsidRDefault="00000000">
            <w:pPr>
              <w:numPr>
                <w:ilvl w:val="0"/>
                <w:numId w:val="1"/>
              </w:numPr>
              <w:spacing w:after="16"/>
              <w:ind w:hanging="317"/>
            </w:pPr>
            <w:r>
              <w:rPr>
                <w:b w:val="0"/>
                <w:color w:val="201F1E"/>
                <w:sz w:val="20"/>
              </w:rPr>
              <w:t>Being a friendly face and a listening ear</w:t>
            </w:r>
            <w:r>
              <w:rPr>
                <w:b w:val="0"/>
                <w:sz w:val="20"/>
              </w:rPr>
              <w:t xml:space="preserve"> </w:t>
            </w:r>
          </w:p>
          <w:p w14:paraId="760F1754" w14:textId="77777777" w:rsidR="00614A50" w:rsidRDefault="00000000">
            <w:pPr>
              <w:numPr>
                <w:ilvl w:val="0"/>
                <w:numId w:val="1"/>
              </w:numPr>
              <w:spacing w:after="18"/>
              <w:ind w:hanging="317"/>
            </w:pPr>
            <w:r>
              <w:rPr>
                <w:b w:val="0"/>
                <w:sz w:val="20"/>
              </w:rPr>
              <w:t xml:space="preserve">Reporting health and safety and safeguarding concerns to the Line Manager </w:t>
            </w:r>
          </w:p>
          <w:p w14:paraId="3BFED6AB" w14:textId="77777777" w:rsidR="00614A50" w:rsidRDefault="00000000">
            <w:pPr>
              <w:numPr>
                <w:ilvl w:val="0"/>
                <w:numId w:val="1"/>
              </w:numPr>
              <w:spacing w:after="18"/>
              <w:ind w:hanging="317"/>
            </w:pPr>
            <w:r>
              <w:rPr>
                <w:b w:val="0"/>
                <w:sz w:val="20"/>
              </w:rPr>
              <w:t xml:space="preserve">Adhering to relevant policies, </w:t>
            </w:r>
            <w:proofErr w:type="gramStart"/>
            <w:r>
              <w:rPr>
                <w:b w:val="0"/>
                <w:sz w:val="20"/>
              </w:rPr>
              <w:t>procedures</w:t>
            </w:r>
            <w:proofErr w:type="gramEnd"/>
            <w:r>
              <w:rPr>
                <w:b w:val="0"/>
                <w:sz w:val="20"/>
              </w:rPr>
              <w:t xml:space="preserve"> and risk assessments </w:t>
            </w:r>
          </w:p>
          <w:p w14:paraId="3A7E405A" w14:textId="77777777" w:rsidR="00614A50" w:rsidRDefault="00000000">
            <w:pPr>
              <w:numPr>
                <w:ilvl w:val="0"/>
                <w:numId w:val="1"/>
              </w:numPr>
              <w:ind w:hanging="317"/>
            </w:pPr>
            <w:r>
              <w:rPr>
                <w:b w:val="0"/>
                <w:sz w:val="20"/>
              </w:rPr>
              <w:t>Observing confidentiality and data privacy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F976EC7" w14:textId="77777777" w:rsidR="00614A50" w:rsidRDefault="00000000">
      <w:r>
        <w:rPr>
          <w:b w:val="0"/>
          <w:sz w:val="8"/>
        </w:rPr>
        <w:t xml:space="preserve"> </w:t>
      </w:r>
    </w:p>
    <w:tbl>
      <w:tblPr>
        <w:tblStyle w:val="TableGrid"/>
        <w:tblW w:w="9306" w:type="dxa"/>
        <w:tblInd w:w="4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614A50" w14:paraId="1A0231DD" w14:textId="77777777">
        <w:trPr>
          <w:trHeight w:val="517"/>
        </w:trPr>
        <w:tc>
          <w:tcPr>
            <w:tcW w:w="9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819A1E" w14:textId="77777777" w:rsidR="00614A50" w:rsidRDefault="00000000">
            <w:r>
              <w:rPr>
                <w:color w:val="FFFFFF"/>
                <w:sz w:val="22"/>
              </w:rPr>
              <w:t xml:space="preserve">SKILLS / ABILITIES: </w:t>
            </w:r>
          </w:p>
        </w:tc>
      </w:tr>
      <w:tr w:rsidR="00614A50" w14:paraId="516B55F9" w14:textId="77777777">
        <w:trPr>
          <w:trHeight w:val="760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B144" w14:textId="77777777" w:rsidR="00614A50" w:rsidRDefault="00000000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</w:rPr>
              <w:t xml:space="preserve">Good listening skills and communicates </w:t>
            </w:r>
            <w:proofErr w:type="gramStart"/>
            <w:r>
              <w:rPr>
                <w:b w:val="0"/>
                <w:sz w:val="20"/>
              </w:rPr>
              <w:t>effectively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63807091" w14:textId="3907ECBB" w:rsidR="00614A50" w:rsidRDefault="00E420FD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</w:rPr>
              <w:t>Willingness</w:t>
            </w:r>
            <w:r w:rsidR="00000000">
              <w:rPr>
                <w:b w:val="0"/>
                <w:sz w:val="20"/>
              </w:rPr>
              <w:t xml:space="preserve"> to learn about the </w:t>
            </w:r>
            <w:r>
              <w:rPr>
                <w:b w:val="0"/>
                <w:sz w:val="20"/>
              </w:rPr>
              <w:t>catering sector</w:t>
            </w:r>
          </w:p>
        </w:tc>
      </w:tr>
    </w:tbl>
    <w:p w14:paraId="1DCE0F7F" w14:textId="77777777" w:rsidR="00614A50" w:rsidRDefault="00000000">
      <w:r>
        <w:rPr>
          <w:b w:val="0"/>
          <w:sz w:val="8"/>
        </w:rPr>
        <w:t xml:space="preserve"> </w:t>
      </w:r>
    </w:p>
    <w:tbl>
      <w:tblPr>
        <w:tblStyle w:val="TableGrid"/>
        <w:tblW w:w="9306" w:type="dxa"/>
        <w:tblInd w:w="4" w:type="dxa"/>
        <w:tblCellMar>
          <w:top w:w="58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614A50" w14:paraId="640DB16C" w14:textId="77777777">
        <w:trPr>
          <w:trHeight w:val="516"/>
        </w:trPr>
        <w:tc>
          <w:tcPr>
            <w:tcW w:w="9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352D0B" w14:textId="77777777" w:rsidR="00614A50" w:rsidRDefault="00000000">
            <w:r>
              <w:rPr>
                <w:color w:val="FFFFFF"/>
                <w:sz w:val="22"/>
              </w:rPr>
              <w:lastRenderedPageBreak/>
              <w:t xml:space="preserve">COMPETIENCIES / BEHAVIOURS: </w:t>
            </w:r>
          </w:p>
        </w:tc>
      </w:tr>
      <w:tr w:rsidR="00614A50" w14:paraId="1641A3A1" w14:textId="77777777">
        <w:trPr>
          <w:trHeight w:val="2882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5F70" w14:textId="77777777" w:rsidR="00614A50" w:rsidRDefault="00000000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b w:val="0"/>
                <w:sz w:val="20"/>
              </w:rPr>
              <w:t xml:space="preserve">Empathetic, </w:t>
            </w:r>
            <w:proofErr w:type="gramStart"/>
            <w:r>
              <w:rPr>
                <w:b w:val="0"/>
                <w:sz w:val="20"/>
              </w:rPr>
              <w:t>friendly</w:t>
            </w:r>
            <w:proofErr w:type="gramEnd"/>
            <w:r>
              <w:rPr>
                <w:b w:val="0"/>
                <w:sz w:val="20"/>
              </w:rPr>
              <w:t xml:space="preserve"> and approachable </w:t>
            </w:r>
          </w:p>
          <w:p w14:paraId="7EC63868" w14:textId="77777777" w:rsidR="00614A50" w:rsidRDefault="00000000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b w:val="0"/>
                <w:sz w:val="20"/>
              </w:rPr>
              <w:t xml:space="preserve">Enthusiastic and motivated </w:t>
            </w:r>
          </w:p>
          <w:p w14:paraId="156EDD34" w14:textId="77777777" w:rsidR="00614A50" w:rsidRDefault="00000000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b w:val="0"/>
                <w:sz w:val="20"/>
              </w:rPr>
              <w:t xml:space="preserve">Clean appearance and good personal hygiene </w:t>
            </w:r>
          </w:p>
          <w:p w14:paraId="5928CB43" w14:textId="77777777" w:rsidR="00614A50" w:rsidRDefault="00000000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b w:val="0"/>
                <w:sz w:val="20"/>
              </w:rPr>
              <w:t xml:space="preserve">Punctual and reliable </w:t>
            </w:r>
          </w:p>
          <w:p w14:paraId="0D0AAC19" w14:textId="77777777" w:rsidR="00614A50" w:rsidRDefault="00000000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b w:val="0"/>
                <w:sz w:val="20"/>
              </w:rPr>
              <w:t xml:space="preserve">Flexible and works well with </w:t>
            </w:r>
            <w:proofErr w:type="gramStart"/>
            <w:r>
              <w:rPr>
                <w:b w:val="0"/>
                <w:sz w:val="20"/>
              </w:rPr>
              <w:t>others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6D78FDFE" w14:textId="77777777" w:rsidR="00614A50" w:rsidRDefault="00000000">
            <w:pPr>
              <w:numPr>
                <w:ilvl w:val="0"/>
                <w:numId w:val="3"/>
              </w:numPr>
              <w:spacing w:after="96"/>
              <w:ind w:hanging="360"/>
            </w:pPr>
            <w:r>
              <w:rPr>
                <w:b w:val="0"/>
                <w:sz w:val="20"/>
              </w:rPr>
              <w:t xml:space="preserve">Heart to see people </w:t>
            </w:r>
            <w:proofErr w:type="gramStart"/>
            <w:r>
              <w:rPr>
                <w:b w:val="0"/>
                <w:sz w:val="20"/>
              </w:rPr>
              <w:t>flourish</w:t>
            </w:r>
            <w:proofErr w:type="gramEnd"/>
            <w:r>
              <w:rPr>
                <w:b w:val="0"/>
                <w:sz w:val="20"/>
              </w:rPr>
              <w:t xml:space="preserve">  </w:t>
            </w:r>
          </w:p>
          <w:p w14:paraId="55B4DAFB" w14:textId="77777777" w:rsidR="00614A50" w:rsidRDefault="00000000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0"/>
              </w:rPr>
              <w:t xml:space="preserve">Ensure that your language and behaviour, and the working environment you create is nonthreatening and non-discriminatory </w:t>
            </w:r>
            <w:proofErr w:type="gramStart"/>
            <w:r>
              <w:rPr>
                <w:b w:val="0"/>
                <w:sz w:val="20"/>
              </w:rPr>
              <w:t>so as to</w:t>
            </w:r>
            <w:proofErr w:type="gramEnd"/>
            <w:r>
              <w:rPr>
                <w:b w:val="0"/>
                <w:sz w:val="20"/>
              </w:rPr>
              <w:t xml:space="preserve"> preserve dignity and respect for all, regardless of race, religion, sex, sexuality, marital status, age, employment status, political persuasion, mental or physical health, or criminal convictions.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</w:tr>
    </w:tbl>
    <w:p w14:paraId="6F2F2629" w14:textId="77777777" w:rsidR="00614A50" w:rsidRDefault="00000000">
      <w:r>
        <w:rPr>
          <w:b w:val="0"/>
          <w:sz w:val="22"/>
        </w:rPr>
        <w:t xml:space="preserve"> </w:t>
      </w:r>
    </w:p>
    <w:sectPr w:rsidR="00614A50">
      <w:pgSz w:w="11906" w:h="16841"/>
      <w:pgMar w:top="709" w:right="2805" w:bottom="123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333"/>
    <w:multiLevelType w:val="hybridMultilevel"/>
    <w:tmpl w:val="E68AB8CA"/>
    <w:lvl w:ilvl="0" w:tplc="959057C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8DF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E711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6723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C312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049B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4F5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8346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C011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84E18"/>
    <w:multiLevelType w:val="hybridMultilevel"/>
    <w:tmpl w:val="7444B176"/>
    <w:lvl w:ilvl="0" w:tplc="8DA8E5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6219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11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235E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484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29C7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045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0B40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A8B5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35689"/>
    <w:multiLevelType w:val="hybridMultilevel"/>
    <w:tmpl w:val="0F06D43E"/>
    <w:lvl w:ilvl="0" w:tplc="E0E67B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266F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852C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8FF5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C953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6E8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2A7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A9E1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214A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9146063">
    <w:abstractNumId w:val="0"/>
  </w:num>
  <w:num w:numId="2" w16cid:durableId="107353993">
    <w:abstractNumId w:val="1"/>
  </w:num>
  <w:num w:numId="3" w16cid:durableId="1557549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50"/>
    <w:rsid w:val="00211B6C"/>
    <w:rsid w:val="00614A50"/>
    <w:rsid w:val="00A01E56"/>
    <w:rsid w:val="00E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500F"/>
  <w15:docId w15:val="{123E21E1-DF9A-4954-A26D-F1568C1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CITY CHURCH</dc:title>
  <dc:subject/>
  <dc:creator>Viv Brownlee</dc:creator>
  <cp:keywords/>
  <cp:lastModifiedBy>Sabina France</cp:lastModifiedBy>
  <cp:revision>2</cp:revision>
  <dcterms:created xsi:type="dcterms:W3CDTF">2023-06-01T13:32:00Z</dcterms:created>
  <dcterms:modified xsi:type="dcterms:W3CDTF">2023-06-01T13:32:00Z</dcterms:modified>
</cp:coreProperties>
</file>